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43B2" w14:textId="77777777" w:rsidR="002A2F93" w:rsidRDefault="006A7184">
      <w:r>
        <w:br/>
      </w:r>
      <w:r>
        <w:br/>
      </w:r>
      <w:r>
        <w:br/>
      </w:r>
    </w:p>
    <w:p w14:paraId="3B13CCCB" w14:textId="5DDFB273" w:rsidR="002A2F93" w:rsidRDefault="006A7184">
      <w:pPr>
        <w:jc w:val="center"/>
        <w:rPr>
          <w:b/>
          <w:sz w:val="56"/>
          <w:lang w:val="nl-NL"/>
        </w:rPr>
      </w:pPr>
      <w:r w:rsidRPr="00A54E03">
        <w:rPr>
          <w:b/>
          <w:sz w:val="56"/>
          <w:lang w:val="nl-NL"/>
        </w:rPr>
        <w:t>Jaarverslag</w:t>
      </w:r>
      <w:r w:rsidRPr="00A54E03">
        <w:rPr>
          <w:b/>
          <w:sz w:val="56"/>
          <w:lang w:val="nl-NL"/>
        </w:rPr>
        <w:br/>
        <w:t>Medezeggenschapsraad Dynamica</w:t>
      </w:r>
      <w:r w:rsidR="00A54E03">
        <w:rPr>
          <w:b/>
          <w:sz w:val="56"/>
          <w:lang w:val="nl-NL"/>
        </w:rPr>
        <w:t xml:space="preserve"> GO- GVO </w:t>
      </w:r>
    </w:p>
    <w:p w14:paraId="19253511" w14:textId="500B3FE9" w:rsidR="00A54E03" w:rsidRPr="00A54E03" w:rsidRDefault="00A54E03">
      <w:pPr>
        <w:jc w:val="center"/>
        <w:rPr>
          <w:lang w:val="nl-NL"/>
        </w:rPr>
      </w:pPr>
      <w:r>
        <w:rPr>
          <w:b/>
          <w:sz w:val="56"/>
          <w:lang w:val="nl-NL"/>
        </w:rPr>
        <w:t xml:space="preserve">Locatie: Molenwerf – Nieuwendamstraat en Delta. </w:t>
      </w:r>
    </w:p>
    <w:p w14:paraId="01A46C61" w14:textId="77777777" w:rsidR="002A2F93" w:rsidRDefault="006A7184">
      <w:pPr>
        <w:jc w:val="center"/>
        <w:rPr>
          <w:sz w:val="36"/>
          <w:lang w:val="nl-NL"/>
        </w:rPr>
      </w:pPr>
      <w:r w:rsidRPr="00A54E03">
        <w:rPr>
          <w:sz w:val="36"/>
          <w:lang w:val="nl-NL"/>
        </w:rPr>
        <w:t>Schooljaar 2024–2025</w:t>
      </w:r>
    </w:p>
    <w:p w14:paraId="4B04DF0D" w14:textId="77777777" w:rsidR="00A54E03" w:rsidRDefault="00A54E03">
      <w:pPr>
        <w:jc w:val="center"/>
        <w:rPr>
          <w:sz w:val="36"/>
          <w:lang w:val="nl-NL"/>
        </w:rPr>
      </w:pPr>
    </w:p>
    <w:p w14:paraId="0299B4FB" w14:textId="3E87D819" w:rsidR="00A54E03" w:rsidRPr="00A54E03" w:rsidRDefault="00A54E03">
      <w:pPr>
        <w:jc w:val="center"/>
        <w:rPr>
          <w:lang w:val="nl-NL"/>
        </w:rPr>
      </w:pPr>
      <w:r>
        <w:rPr>
          <w:noProof/>
        </w:rPr>
        <w:drawing>
          <wp:inline distT="0" distB="0" distL="0" distR="0" wp14:anchorId="7C79FD83" wp14:editId="6EFF80E6">
            <wp:extent cx="2857500" cy="1571625"/>
            <wp:effectExtent l="0" t="0" r="0" b="9525"/>
            <wp:docPr id="2" name="Afbeelding 1" descr="Dynamicaonderwijs | Speciaal onderwijs Zaan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namicaonderwijs | Speciaal onderwijs Zaanst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571625"/>
                    </a:xfrm>
                    <a:prstGeom prst="rect">
                      <a:avLst/>
                    </a:prstGeom>
                    <a:noFill/>
                    <a:ln>
                      <a:noFill/>
                    </a:ln>
                  </pic:spPr>
                </pic:pic>
              </a:graphicData>
            </a:graphic>
          </wp:inline>
        </w:drawing>
      </w:r>
    </w:p>
    <w:p w14:paraId="1BDE768B" w14:textId="77777777" w:rsidR="002A2F93" w:rsidRPr="00A54E03" w:rsidRDefault="006A7184">
      <w:pPr>
        <w:rPr>
          <w:lang w:val="nl-NL"/>
        </w:rPr>
      </w:pPr>
      <w:r w:rsidRPr="00A54E03">
        <w:rPr>
          <w:lang w:val="nl-NL"/>
        </w:rPr>
        <w:br w:type="page"/>
      </w:r>
    </w:p>
    <w:p w14:paraId="407679E7" w14:textId="77777777" w:rsidR="002A2F93" w:rsidRPr="00A54E03" w:rsidRDefault="006A7184">
      <w:pPr>
        <w:pStyle w:val="Kop1"/>
        <w:rPr>
          <w:lang w:val="nl-NL"/>
        </w:rPr>
      </w:pPr>
      <w:r w:rsidRPr="00A54E03">
        <w:rPr>
          <w:lang w:val="nl-NL"/>
        </w:rPr>
        <w:lastRenderedPageBreak/>
        <w:t>Inhoudsopgave</w:t>
      </w:r>
    </w:p>
    <w:p w14:paraId="1C2F7C3B" w14:textId="77777777" w:rsidR="002A2F93" w:rsidRPr="00A54E03" w:rsidRDefault="006A7184">
      <w:pPr>
        <w:rPr>
          <w:lang w:val="nl-NL"/>
        </w:rPr>
      </w:pPr>
      <w:r w:rsidRPr="00A54E03">
        <w:rPr>
          <w:b/>
          <w:lang w:val="nl-NL"/>
        </w:rPr>
        <w:t>1. Inleiding</w:t>
      </w:r>
      <w:r w:rsidRPr="00A54E03">
        <w:rPr>
          <w:b/>
          <w:lang w:val="nl-NL"/>
        </w:rPr>
        <w:br/>
        <w:t>2. Samenstelling en werkwijze</w:t>
      </w:r>
      <w:r w:rsidRPr="00A54E03">
        <w:rPr>
          <w:b/>
          <w:lang w:val="nl-NL"/>
        </w:rPr>
        <w:br/>
        <w:t>3. Belangrijke thema’s en besluiten</w:t>
      </w:r>
      <w:r w:rsidRPr="00A54E03">
        <w:rPr>
          <w:lang w:val="nl-NL"/>
        </w:rPr>
        <w:br/>
        <w:t>   3.1. Formatie en personeel</w:t>
      </w:r>
      <w:r w:rsidRPr="00A54E03">
        <w:rPr>
          <w:lang w:val="nl-NL"/>
        </w:rPr>
        <w:br/>
        <w:t>   3.2. Visie Dynamische Schooldag</w:t>
      </w:r>
      <w:r w:rsidRPr="00A54E03">
        <w:rPr>
          <w:lang w:val="nl-NL"/>
        </w:rPr>
        <w:br/>
        <w:t>   3.3. Inclusieve leeromgeving (PRO-GVO)</w:t>
      </w:r>
      <w:r w:rsidRPr="00A54E03">
        <w:rPr>
          <w:lang w:val="nl-NL"/>
        </w:rPr>
        <w:br/>
        <w:t>   3.4. Begroting en ouderbijdrage</w:t>
      </w:r>
      <w:r w:rsidRPr="00A54E03">
        <w:rPr>
          <w:lang w:val="nl-NL"/>
        </w:rPr>
        <w:br/>
        <w:t>   3.5. Schoolontwikkeling en organisatie</w:t>
      </w:r>
      <w:r w:rsidRPr="00A54E03">
        <w:rPr>
          <w:lang w:val="nl-NL"/>
        </w:rPr>
        <w:br/>
        <w:t>   3.6. Schoolplein en huisvesting</w:t>
      </w:r>
      <w:r w:rsidRPr="00A54E03">
        <w:rPr>
          <w:lang w:val="nl-NL"/>
        </w:rPr>
        <w:br/>
        <w:t>   3.7. Documenten en beleid</w:t>
      </w:r>
      <w:r w:rsidRPr="00A54E03">
        <w:rPr>
          <w:b/>
          <w:lang w:val="nl-NL"/>
        </w:rPr>
        <w:br/>
        <w:t>4. Scholing en GMR-contact</w:t>
      </w:r>
      <w:r w:rsidRPr="00A54E03">
        <w:rPr>
          <w:b/>
          <w:lang w:val="nl-NL"/>
        </w:rPr>
        <w:br/>
        <w:t>5. Evaluatie</w:t>
      </w:r>
      <w:r w:rsidRPr="00A54E03">
        <w:rPr>
          <w:b/>
          <w:lang w:val="nl-NL"/>
        </w:rPr>
        <w:br/>
        <w:t>6. Vooruitblik 2025–2026</w:t>
      </w:r>
      <w:r w:rsidRPr="00A54E03">
        <w:rPr>
          <w:lang w:val="nl-NL"/>
        </w:rPr>
        <w:br/>
      </w:r>
    </w:p>
    <w:p w14:paraId="214565C8" w14:textId="677A926D" w:rsidR="00A54E03" w:rsidRPr="00A54E03" w:rsidRDefault="006A7184" w:rsidP="00A54E03">
      <w:pPr>
        <w:pStyle w:val="Titel"/>
        <w:jc w:val="center"/>
        <w:rPr>
          <w:lang w:val="nl-NL"/>
        </w:rPr>
      </w:pPr>
      <w:r w:rsidRPr="00A54E03">
        <w:rPr>
          <w:lang w:val="nl-NL"/>
        </w:rPr>
        <w:br w:type="page"/>
      </w:r>
      <w:r w:rsidR="00A54E03" w:rsidRPr="00A54E03">
        <w:rPr>
          <w:lang w:val="nl-NL"/>
        </w:rPr>
        <w:lastRenderedPageBreak/>
        <w:t xml:space="preserve">Jaarverslag Medezeggenschapsraad </w:t>
      </w:r>
      <w:r w:rsidR="00A54E03">
        <w:rPr>
          <w:noProof/>
          <w:lang w:val="nl-NL"/>
        </w:rPr>
        <w:drawing>
          <wp:inline distT="0" distB="0" distL="0" distR="0" wp14:anchorId="1476FA82" wp14:editId="7620E83E">
            <wp:extent cx="2431915" cy="571500"/>
            <wp:effectExtent l="0" t="0" r="0" b="0"/>
            <wp:docPr id="303231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9858" cy="575717"/>
                    </a:xfrm>
                    <a:prstGeom prst="rect">
                      <a:avLst/>
                    </a:prstGeom>
                    <a:noFill/>
                  </pic:spPr>
                </pic:pic>
              </a:graphicData>
            </a:graphic>
          </wp:inline>
        </w:drawing>
      </w:r>
    </w:p>
    <w:p w14:paraId="7E5E6FB6" w14:textId="77777777" w:rsidR="00A54E03" w:rsidRPr="00A54E03" w:rsidRDefault="00A54E03" w:rsidP="00A54E03">
      <w:pPr>
        <w:numPr>
          <w:ilvl w:val="1"/>
          <w:numId w:val="0"/>
        </w:numPr>
        <w:rPr>
          <w:rFonts w:asciiTheme="majorHAnsi" w:eastAsiaTheme="majorEastAsia" w:hAnsiTheme="majorHAnsi" w:cstheme="majorBidi"/>
          <w:i/>
          <w:iCs/>
          <w:color w:val="4F81BD" w:themeColor="accent1"/>
          <w:spacing w:val="15"/>
          <w:sz w:val="24"/>
          <w:szCs w:val="24"/>
          <w:lang w:val="nl-NL"/>
        </w:rPr>
      </w:pPr>
      <w:r w:rsidRPr="00A54E03">
        <w:rPr>
          <w:rFonts w:asciiTheme="majorHAnsi" w:eastAsiaTheme="majorEastAsia" w:hAnsiTheme="majorHAnsi" w:cstheme="majorBidi"/>
          <w:i/>
          <w:iCs/>
          <w:color w:val="4F81BD" w:themeColor="accent1"/>
          <w:spacing w:val="15"/>
          <w:sz w:val="24"/>
          <w:szCs w:val="24"/>
          <w:lang w:val="nl-NL"/>
        </w:rPr>
        <w:t>Schooljaar 2024–2025</w:t>
      </w:r>
    </w:p>
    <w:p w14:paraId="07F092F4" w14:textId="77777777" w:rsidR="00A54E03" w:rsidRPr="00A54E03" w:rsidRDefault="00A54E03" w:rsidP="00A54E03">
      <w:pPr>
        <w:keepNext/>
        <w:keepLines/>
        <w:spacing w:before="480" w:after="0"/>
        <w:outlineLvl w:val="0"/>
        <w:rPr>
          <w:rFonts w:asciiTheme="majorHAnsi" w:eastAsiaTheme="majorEastAsia" w:hAnsiTheme="majorHAnsi" w:cstheme="majorBidi"/>
          <w:b/>
          <w:bCs/>
          <w:color w:val="365F91" w:themeColor="accent1" w:themeShade="BF"/>
          <w:sz w:val="28"/>
          <w:szCs w:val="28"/>
          <w:lang w:val="nl-NL"/>
        </w:rPr>
      </w:pPr>
      <w:r w:rsidRPr="00A54E03">
        <w:rPr>
          <w:rFonts w:asciiTheme="majorHAnsi" w:eastAsiaTheme="majorEastAsia" w:hAnsiTheme="majorHAnsi" w:cstheme="majorBidi"/>
          <w:b/>
          <w:bCs/>
          <w:color w:val="365F91" w:themeColor="accent1" w:themeShade="BF"/>
          <w:sz w:val="28"/>
          <w:szCs w:val="28"/>
          <w:lang w:val="nl-NL"/>
        </w:rPr>
        <w:t>1. Inleiding</w:t>
      </w:r>
    </w:p>
    <w:p w14:paraId="33425B9B" w14:textId="1733C2CD" w:rsidR="00A54E03" w:rsidRPr="00A54E03" w:rsidRDefault="00A54E03" w:rsidP="00A54E03">
      <w:pPr>
        <w:rPr>
          <w:lang w:val="nl-NL"/>
        </w:rPr>
      </w:pPr>
      <w:r w:rsidRPr="00A54E03">
        <w:rPr>
          <w:lang w:val="nl-NL"/>
        </w:rPr>
        <w:t>De Medezeggenschapsraad (MR) van Dynamica, gespecialiseerd onderwijs, heeft in het schooljaar 2024–2025 actief en betrokken vergaderd over uiteenlopende beleidsmatige en praktische thema’s. Door de spreiding over de locaties Molenwerf, Nieuwendamstraat en Delta was er aandacht voor de brede organisatie en de specifieke onderwijscontext van Dynamica. De MR vergaderde zes keer en werkte nauw samen met het managementteam</w:t>
      </w:r>
      <w:r>
        <w:rPr>
          <w:lang w:val="nl-NL"/>
        </w:rPr>
        <w:t xml:space="preserve"> *(directie) </w:t>
      </w:r>
      <w:r w:rsidRPr="00A54E03">
        <w:rPr>
          <w:lang w:val="nl-NL"/>
        </w:rPr>
        <w:t xml:space="preserve"> </w:t>
      </w:r>
    </w:p>
    <w:p w14:paraId="13C10F4B" w14:textId="77777777" w:rsidR="00A54E03" w:rsidRPr="00A54E03" w:rsidRDefault="00A54E03" w:rsidP="00A54E03">
      <w:pPr>
        <w:keepNext/>
        <w:keepLines/>
        <w:spacing w:before="480" w:after="0"/>
        <w:outlineLvl w:val="0"/>
        <w:rPr>
          <w:rFonts w:asciiTheme="majorHAnsi" w:eastAsiaTheme="majorEastAsia" w:hAnsiTheme="majorHAnsi" w:cstheme="majorBidi"/>
          <w:b/>
          <w:bCs/>
          <w:color w:val="365F91" w:themeColor="accent1" w:themeShade="BF"/>
          <w:sz w:val="28"/>
          <w:szCs w:val="28"/>
          <w:lang w:val="nl-NL"/>
        </w:rPr>
      </w:pPr>
      <w:r w:rsidRPr="00A54E03">
        <w:rPr>
          <w:rFonts w:asciiTheme="majorHAnsi" w:eastAsiaTheme="majorEastAsia" w:hAnsiTheme="majorHAnsi" w:cstheme="majorBidi"/>
          <w:b/>
          <w:bCs/>
          <w:color w:val="365F91" w:themeColor="accent1" w:themeShade="BF"/>
          <w:sz w:val="28"/>
          <w:szCs w:val="28"/>
          <w:lang w:val="nl-NL"/>
        </w:rPr>
        <w:t>2. Samenstelling en werkwijze</w:t>
      </w:r>
    </w:p>
    <w:p w14:paraId="70747CBF" w14:textId="42C1FFA6" w:rsidR="00A54E03" w:rsidRDefault="00A54E03" w:rsidP="00A54E03">
      <w:pPr>
        <w:rPr>
          <w:lang w:val="nl-NL"/>
        </w:rPr>
      </w:pPr>
      <w:r w:rsidRPr="00A54E03">
        <w:rPr>
          <w:lang w:val="nl-NL"/>
        </w:rPr>
        <w:t>De MR bestond dit jaar uit zowel personeelsleden als ouders. De voorzittersrol door Tanja Kostelijk</w:t>
      </w:r>
      <w:r>
        <w:rPr>
          <w:lang w:val="nl-NL"/>
        </w:rPr>
        <w:t>.</w:t>
      </w:r>
      <w:r w:rsidRPr="00A54E03">
        <w:rPr>
          <w:lang w:val="nl-NL"/>
        </w:rPr>
        <w:t xml:space="preserve"> het secretariaat lag bij Niels Schulte. Karin van der Pol nam na drie jaar afscheid; </w:t>
      </w:r>
      <w:proofErr w:type="spellStart"/>
      <w:r w:rsidRPr="00A54E03">
        <w:rPr>
          <w:lang w:val="nl-NL"/>
        </w:rPr>
        <w:t>Xandra</w:t>
      </w:r>
      <w:proofErr w:type="spellEnd"/>
      <w:r w:rsidRPr="00A54E03">
        <w:rPr>
          <w:lang w:val="nl-NL"/>
        </w:rPr>
        <w:t xml:space="preserve"> Rijs oriënteerde zich op toetreding voor de oudergeleding. </w:t>
      </w:r>
      <w:r w:rsidRPr="00A54E03">
        <w:rPr>
          <w:lang w:val="nl-NL"/>
        </w:rPr>
        <w:br/>
        <w:t>De vergaderingen vonden plaats op wisselende locaties en eenmaal online. De communicatie naar ouders en team verliep via de nieuwsbrief en, waar nodig, via directe briefings</w:t>
      </w:r>
      <w:r>
        <w:rPr>
          <w:lang w:val="nl-NL"/>
        </w:rPr>
        <w:t xml:space="preserve"> er</w:t>
      </w:r>
      <w:r w:rsidRPr="00A54E03">
        <w:rPr>
          <w:lang w:val="nl-NL"/>
        </w:rPr>
        <w:t xml:space="preserve"> kwamen er geen ouders of collega’s fysiek bij vergaderingen aansluiten.</w:t>
      </w:r>
    </w:p>
    <w:p w14:paraId="2B1DF094" w14:textId="33BF5D28" w:rsidR="00D3600B" w:rsidRDefault="00D3600B" w:rsidP="00A54E03">
      <w:pPr>
        <w:rPr>
          <w:lang w:val="nl-NL"/>
        </w:rPr>
      </w:pPr>
      <w:r>
        <w:rPr>
          <w:lang w:val="nl-NL"/>
        </w:rPr>
        <w:t xml:space="preserve">MR Leden zijn: </w:t>
      </w:r>
    </w:p>
    <w:p w14:paraId="6E56DF2C" w14:textId="0497DA09" w:rsidR="00D3600B" w:rsidRDefault="00D3600B" w:rsidP="00A54E03">
      <w:pPr>
        <w:rPr>
          <w:lang w:val="nl-NL"/>
        </w:rPr>
      </w:pPr>
      <w:r>
        <w:rPr>
          <w:lang w:val="nl-NL"/>
        </w:rPr>
        <w:t xml:space="preserve">Tanja Kostelijk, Sebastiaan Breedijk, Karin van der Pol. &amp; </w:t>
      </w:r>
      <w:proofErr w:type="spellStart"/>
      <w:r>
        <w:rPr>
          <w:lang w:val="nl-NL"/>
        </w:rPr>
        <w:t>Xandra</w:t>
      </w:r>
      <w:proofErr w:type="spellEnd"/>
      <w:r>
        <w:rPr>
          <w:lang w:val="nl-NL"/>
        </w:rPr>
        <w:t xml:space="preserve"> Rijs (alle ouders) </w:t>
      </w:r>
    </w:p>
    <w:p w14:paraId="64F55780" w14:textId="704F702F" w:rsidR="00D3600B" w:rsidRDefault="00D3600B" w:rsidP="00A54E03">
      <w:pPr>
        <w:rPr>
          <w:lang w:val="nl-NL"/>
        </w:rPr>
      </w:pPr>
      <w:proofErr w:type="spellStart"/>
      <w:r>
        <w:rPr>
          <w:lang w:val="nl-NL"/>
        </w:rPr>
        <w:t>Hanni</w:t>
      </w:r>
      <w:proofErr w:type="spellEnd"/>
      <w:r>
        <w:rPr>
          <w:lang w:val="nl-NL"/>
        </w:rPr>
        <w:t xml:space="preserve"> Stokker, Nina de Wildt &amp; Niels Schulte (alle personeelsleden Dynamica GO – GVO) </w:t>
      </w:r>
    </w:p>
    <w:p w14:paraId="3FE296AF" w14:textId="77777777" w:rsidR="00A54E03" w:rsidRPr="00A54E03" w:rsidRDefault="00A54E03" w:rsidP="00A54E03">
      <w:pPr>
        <w:keepNext/>
        <w:keepLines/>
        <w:spacing w:before="480" w:after="0"/>
        <w:outlineLvl w:val="0"/>
        <w:rPr>
          <w:rFonts w:asciiTheme="majorHAnsi" w:eastAsiaTheme="majorEastAsia" w:hAnsiTheme="majorHAnsi" w:cstheme="majorBidi"/>
          <w:b/>
          <w:bCs/>
          <w:color w:val="365F91" w:themeColor="accent1" w:themeShade="BF"/>
          <w:sz w:val="28"/>
          <w:szCs w:val="28"/>
          <w:lang w:val="nl-NL"/>
        </w:rPr>
      </w:pPr>
      <w:r w:rsidRPr="00A54E03">
        <w:rPr>
          <w:rFonts w:asciiTheme="majorHAnsi" w:eastAsiaTheme="majorEastAsia" w:hAnsiTheme="majorHAnsi" w:cstheme="majorBidi"/>
          <w:b/>
          <w:bCs/>
          <w:color w:val="365F91" w:themeColor="accent1" w:themeShade="BF"/>
          <w:sz w:val="28"/>
          <w:szCs w:val="28"/>
          <w:lang w:val="nl-NL"/>
        </w:rPr>
        <w:t>3. Belangrijke thema’s en besluiten</w:t>
      </w:r>
    </w:p>
    <w:p w14:paraId="72BB959B"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t>3.1. Formatie en personeel</w:t>
      </w:r>
    </w:p>
    <w:p w14:paraId="216759F1" w14:textId="19E1978C" w:rsidR="00A54E03" w:rsidRPr="00A54E03" w:rsidRDefault="00A54E03" w:rsidP="00A54E03">
      <w:pPr>
        <w:rPr>
          <w:lang w:val="nl-NL"/>
        </w:rPr>
      </w:pPr>
      <w:r w:rsidRPr="00A54E03">
        <w:rPr>
          <w:lang w:val="nl-NL"/>
        </w:rPr>
        <w:t>De personele formatie is op meerdere momenten besproken:</w:t>
      </w:r>
      <w:r w:rsidRPr="00A54E03">
        <w:rPr>
          <w:lang w:val="nl-NL"/>
        </w:rPr>
        <w:br/>
        <w:t>- Nieuwendamstraat kreeg een extra</w:t>
      </w:r>
      <w:r>
        <w:rPr>
          <w:lang w:val="nl-NL"/>
        </w:rPr>
        <w:t xml:space="preserve"> pilot </w:t>
      </w:r>
      <w:r w:rsidRPr="00A54E03">
        <w:rPr>
          <w:lang w:val="nl-NL"/>
        </w:rPr>
        <w:t xml:space="preserve"> PRO-</w:t>
      </w:r>
      <w:r>
        <w:rPr>
          <w:lang w:val="nl-NL"/>
        </w:rPr>
        <w:t xml:space="preserve">VSO </w:t>
      </w:r>
      <w:r w:rsidRPr="00A54E03">
        <w:rPr>
          <w:lang w:val="nl-NL"/>
        </w:rPr>
        <w:t>groep.</w:t>
      </w:r>
      <w:r w:rsidRPr="00A54E03">
        <w:rPr>
          <w:lang w:val="nl-NL"/>
        </w:rPr>
        <w:br/>
        <w:t>- De geplande twintigste groep op Molenwerf werd geschrapt wegens gebrek aan ruimte.</w:t>
      </w:r>
      <w:r w:rsidRPr="00A54E03">
        <w:rPr>
          <w:lang w:val="nl-NL"/>
        </w:rPr>
        <w:br/>
        <w:t xml:space="preserve">- De interne begeleiding werd herverdeeld over vier </w:t>
      </w:r>
      <w:proofErr w:type="spellStart"/>
      <w:r w:rsidRPr="00A54E03">
        <w:rPr>
          <w:lang w:val="nl-NL"/>
        </w:rPr>
        <w:t>IB’ers</w:t>
      </w:r>
      <w:proofErr w:type="spellEnd"/>
      <w:r w:rsidRPr="00A54E03">
        <w:rPr>
          <w:lang w:val="nl-NL"/>
        </w:rPr>
        <w:t xml:space="preserve"> die samen een plan opstelden.</w:t>
      </w:r>
      <w:r w:rsidRPr="00A54E03">
        <w:rPr>
          <w:lang w:val="nl-NL"/>
        </w:rPr>
        <w:br/>
        <w:t>- De teldatum (1 oktober) toonde groei: 204 lln. (GO) en 94 lln. (GVO). Er liggen nog 45 aanmeldingen.</w:t>
      </w:r>
      <w:r w:rsidRPr="00A54E03">
        <w:rPr>
          <w:lang w:val="nl-NL"/>
        </w:rPr>
        <w:br/>
        <w:t>- Een intensieve bezetting door ziekte legde druk op het team, maar was beheersbaar.</w:t>
      </w:r>
    </w:p>
    <w:p w14:paraId="14F22521"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lastRenderedPageBreak/>
        <w:t>3.2. Visie Dynamische Schooldag</w:t>
      </w:r>
    </w:p>
    <w:p w14:paraId="28872DC5" w14:textId="77777777" w:rsidR="00A54E03" w:rsidRPr="00A54E03" w:rsidRDefault="00A54E03" w:rsidP="00A54E03">
      <w:pPr>
        <w:rPr>
          <w:lang w:val="nl-NL"/>
        </w:rPr>
      </w:pPr>
      <w:r w:rsidRPr="00A54E03">
        <w:rPr>
          <w:lang w:val="nl-NL"/>
        </w:rPr>
        <w:t xml:space="preserve">De MR gaf instemming op de </w:t>
      </w:r>
      <w:proofErr w:type="spellStart"/>
      <w:r w:rsidRPr="00A54E03">
        <w:rPr>
          <w:lang w:val="nl-NL"/>
        </w:rPr>
        <w:t>schoolbrede</w:t>
      </w:r>
      <w:proofErr w:type="spellEnd"/>
      <w:r w:rsidRPr="00A54E03">
        <w:rPr>
          <w:lang w:val="nl-NL"/>
        </w:rPr>
        <w:t xml:space="preserve"> visie waarin beweging en welzijn centraal staan. Dit driejarige project is verbonden aan de </w:t>
      </w:r>
      <w:proofErr w:type="spellStart"/>
      <w:r w:rsidRPr="00A54E03">
        <w:rPr>
          <w:lang w:val="nl-NL"/>
        </w:rPr>
        <w:t>HvA</w:t>
      </w:r>
      <w:proofErr w:type="spellEnd"/>
      <w:r w:rsidRPr="00A54E03">
        <w:rPr>
          <w:lang w:val="nl-NL"/>
        </w:rPr>
        <w:t xml:space="preserve"> en gesubsidieerd door de gemeente. De implementatie verloopt via studiedagen, </w:t>
      </w:r>
      <w:proofErr w:type="spellStart"/>
      <w:r w:rsidRPr="00A54E03">
        <w:rPr>
          <w:lang w:val="nl-NL"/>
        </w:rPr>
        <w:t>energizers</w:t>
      </w:r>
      <w:proofErr w:type="spellEnd"/>
      <w:r w:rsidRPr="00A54E03">
        <w:rPr>
          <w:lang w:val="nl-NL"/>
        </w:rPr>
        <w:t xml:space="preserve"> en teamgerichte opdrachten.</w:t>
      </w:r>
    </w:p>
    <w:p w14:paraId="64F39CAE"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t>3.3. Inclusieve leeromgeving (PRO-GVO)</w:t>
      </w:r>
    </w:p>
    <w:p w14:paraId="70CEAF4D" w14:textId="77777777" w:rsidR="00A54E03" w:rsidRPr="00A54E03" w:rsidRDefault="00A54E03" w:rsidP="00A54E03">
      <w:pPr>
        <w:rPr>
          <w:lang w:val="nl-NL"/>
        </w:rPr>
      </w:pPr>
      <w:r w:rsidRPr="00A54E03">
        <w:rPr>
          <w:lang w:val="nl-NL"/>
        </w:rPr>
        <w:t>In samenwerking met de Faam werkt Dynamica aan een experiment voor een inclusieve leerroute tussen GVO en PRO. Doel is doorlopende leerroutes te creëren voor leerlingen met een ondersteuningsvraag. De MR werd geïnformeerd over de inhoud en draagt het belang van communicatie richting GO-collega’s uit.</w:t>
      </w:r>
    </w:p>
    <w:p w14:paraId="442812FC"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t>3.4. Begroting en ouderbijdrage</w:t>
      </w:r>
    </w:p>
    <w:p w14:paraId="506D2AAF" w14:textId="77777777" w:rsidR="00A54E03" w:rsidRPr="00A54E03" w:rsidRDefault="00A54E03" w:rsidP="00A54E03">
      <w:pPr>
        <w:rPr>
          <w:lang w:val="nl-NL"/>
        </w:rPr>
      </w:pPr>
      <w:r w:rsidRPr="00A54E03">
        <w:rPr>
          <w:lang w:val="nl-NL"/>
        </w:rPr>
        <w:t>De begroting werd besproken, met aandacht voor logopediekosten, telefonie (nu onder Zaan Primair), en het kort tijdspad voor besluitvorming. De vrijwillige ouderbijdrage werd geëvalueerd; communicatie bleek soms in spam te belanden. Herhaling via andere kanalen is afgesproken. Een voorstel tot verhoging van het schoolreisbudget wordt voorbereid.</w:t>
      </w:r>
    </w:p>
    <w:p w14:paraId="070B4CF3"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t>3.5. Schoolontwikkeling en organisatie</w:t>
      </w:r>
    </w:p>
    <w:p w14:paraId="5793C3CB" w14:textId="77777777" w:rsidR="00A54E03" w:rsidRPr="00A54E03" w:rsidRDefault="00A54E03" w:rsidP="00A54E03">
      <w:pPr>
        <w:rPr>
          <w:lang w:val="nl-NL"/>
        </w:rPr>
      </w:pPr>
      <w:r w:rsidRPr="00A54E03">
        <w:rPr>
          <w:lang w:val="nl-NL"/>
        </w:rPr>
        <w:t>Er liepen diverse projecten:</w:t>
      </w:r>
      <w:r w:rsidRPr="00A54E03">
        <w:rPr>
          <w:lang w:val="nl-NL"/>
        </w:rPr>
        <w:br/>
        <w:t>- "Anders organiseren": gericht op vakoverstijgend, flexibel onderwijs met vakdocenten.</w:t>
      </w:r>
      <w:r w:rsidRPr="00A54E03">
        <w:rPr>
          <w:lang w:val="nl-NL"/>
        </w:rPr>
        <w:br/>
        <w:t>- Schoolbus: er wordt onderzocht of een elektrische schoolbus gerealiseerd kan worden via sponsoring.</w:t>
      </w:r>
      <w:r w:rsidRPr="00A54E03">
        <w:rPr>
          <w:lang w:val="nl-NL"/>
        </w:rPr>
        <w:br/>
        <w:t>- Basissubsidies basisvaardigheden GVO: opzetten van passende methodes voor taal en lezen.</w:t>
      </w:r>
    </w:p>
    <w:p w14:paraId="5ACB2174"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t>3.6. Schoolplein en huisvesting</w:t>
      </w:r>
    </w:p>
    <w:p w14:paraId="3DCF4FC2" w14:textId="77777777" w:rsidR="00A54E03" w:rsidRPr="00A54E03" w:rsidRDefault="00A54E03" w:rsidP="00A54E03">
      <w:pPr>
        <w:rPr>
          <w:lang w:val="nl-NL"/>
        </w:rPr>
      </w:pPr>
      <w:r w:rsidRPr="00A54E03">
        <w:rPr>
          <w:lang w:val="nl-NL"/>
        </w:rPr>
        <w:t>Een groen en inclusief schoolplein voor Molenwerf en OBS De Watermolen is in voorbereiding. Leerlingen en personeel hebben meegedacht over ontwerp en gebruik. Start van de bouw is voorzien in de zomervakantie 2025. Het plein sluit aan bij de Dynamische Schooldag.</w:t>
      </w:r>
    </w:p>
    <w:p w14:paraId="55339F8A" w14:textId="77777777" w:rsidR="00A54E03" w:rsidRPr="00A54E03" w:rsidRDefault="00A54E03" w:rsidP="00A54E03">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A54E03">
        <w:rPr>
          <w:rFonts w:asciiTheme="majorHAnsi" w:eastAsiaTheme="majorEastAsia" w:hAnsiTheme="majorHAnsi" w:cstheme="majorBidi"/>
          <w:b/>
          <w:bCs/>
          <w:color w:val="4F81BD" w:themeColor="accent1"/>
          <w:sz w:val="26"/>
          <w:szCs w:val="26"/>
          <w:lang w:val="nl-NL"/>
        </w:rPr>
        <w:t>3.7. Documenten en beleid</w:t>
      </w:r>
    </w:p>
    <w:p w14:paraId="387C57B6" w14:textId="77777777" w:rsidR="00A54E03" w:rsidRPr="00A54E03" w:rsidRDefault="00A54E03" w:rsidP="00A54E03">
      <w:pPr>
        <w:rPr>
          <w:lang w:val="nl-NL"/>
        </w:rPr>
      </w:pPr>
      <w:r w:rsidRPr="00A54E03">
        <w:rPr>
          <w:lang w:val="nl-NL"/>
        </w:rPr>
        <w:t>- Het zwembadprotocol werd vastgesteld.</w:t>
      </w:r>
      <w:r w:rsidRPr="00A54E03">
        <w:rPr>
          <w:lang w:val="nl-NL"/>
        </w:rPr>
        <w:br/>
        <w:t>- Schoolgids, jaargids en kalender waren aan het eind van het schooljaar nog in bewerking.</w:t>
      </w:r>
      <w:r w:rsidRPr="00A54E03">
        <w:rPr>
          <w:lang w:val="nl-NL"/>
        </w:rPr>
        <w:br/>
        <w:t>- Het verslag van de vertrouwenspersoon werd zonder bijzonderheden gedeeld.</w:t>
      </w:r>
      <w:r w:rsidRPr="00A54E03">
        <w:rPr>
          <w:lang w:val="nl-NL"/>
        </w:rPr>
        <w:br/>
        <w:t>- De MR evalueerde het eigen functioneren en de samenwerking met het MT als positief en open.</w:t>
      </w:r>
    </w:p>
    <w:p w14:paraId="153DAE25" w14:textId="77777777" w:rsidR="00A54E03" w:rsidRPr="00A54E03" w:rsidRDefault="00A54E03" w:rsidP="00A54E03">
      <w:pPr>
        <w:keepNext/>
        <w:keepLines/>
        <w:spacing w:before="480" w:after="0"/>
        <w:outlineLvl w:val="0"/>
        <w:rPr>
          <w:rFonts w:asciiTheme="majorHAnsi" w:eastAsiaTheme="majorEastAsia" w:hAnsiTheme="majorHAnsi" w:cstheme="majorBidi"/>
          <w:b/>
          <w:bCs/>
          <w:color w:val="365F91" w:themeColor="accent1" w:themeShade="BF"/>
          <w:sz w:val="28"/>
          <w:szCs w:val="28"/>
          <w:lang w:val="nl-NL"/>
        </w:rPr>
      </w:pPr>
      <w:r w:rsidRPr="00A54E03">
        <w:rPr>
          <w:rFonts w:asciiTheme="majorHAnsi" w:eastAsiaTheme="majorEastAsia" w:hAnsiTheme="majorHAnsi" w:cstheme="majorBidi"/>
          <w:b/>
          <w:bCs/>
          <w:color w:val="365F91" w:themeColor="accent1" w:themeShade="BF"/>
          <w:sz w:val="28"/>
          <w:szCs w:val="28"/>
          <w:lang w:val="nl-NL"/>
        </w:rPr>
        <w:t>4. Scholing en GMR-contact</w:t>
      </w:r>
    </w:p>
    <w:p w14:paraId="7A4E90CA" w14:textId="77777777" w:rsidR="00A54E03" w:rsidRPr="00A54E03" w:rsidRDefault="00A54E03" w:rsidP="00A54E03">
      <w:pPr>
        <w:rPr>
          <w:lang w:val="nl-NL"/>
        </w:rPr>
      </w:pPr>
      <w:r w:rsidRPr="00A54E03">
        <w:rPr>
          <w:lang w:val="nl-NL"/>
        </w:rPr>
        <w:t>De MR volgde (opnieuw) de basiscursus; er is behoefte aan vervolgtraining. Contact met de GMR verliep moeizaam; er werd geen reactie ontvangen op mails. Nina stelde zich beschikbaar als contactpersoon. Dit blijft een actiepunt voor 2025–2026.</w:t>
      </w:r>
    </w:p>
    <w:p w14:paraId="33157CEF" w14:textId="77777777" w:rsidR="00A54E03" w:rsidRPr="00A54E03" w:rsidRDefault="00A54E03" w:rsidP="00A54E03">
      <w:pPr>
        <w:keepNext/>
        <w:keepLines/>
        <w:spacing w:before="480" w:after="0"/>
        <w:outlineLvl w:val="0"/>
        <w:rPr>
          <w:rFonts w:asciiTheme="majorHAnsi" w:eastAsiaTheme="majorEastAsia" w:hAnsiTheme="majorHAnsi" w:cstheme="majorBidi"/>
          <w:b/>
          <w:bCs/>
          <w:color w:val="365F91" w:themeColor="accent1" w:themeShade="BF"/>
          <w:sz w:val="28"/>
          <w:szCs w:val="28"/>
          <w:lang w:val="nl-NL"/>
        </w:rPr>
      </w:pPr>
      <w:r w:rsidRPr="00A54E03">
        <w:rPr>
          <w:rFonts w:asciiTheme="majorHAnsi" w:eastAsiaTheme="majorEastAsia" w:hAnsiTheme="majorHAnsi" w:cstheme="majorBidi"/>
          <w:b/>
          <w:bCs/>
          <w:color w:val="365F91" w:themeColor="accent1" w:themeShade="BF"/>
          <w:sz w:val="28"/>
          <w:szCs w:val="28"/>
          <w:lang w:val="nl-NL"/>
        </w:rPr>
        <w:lastRenderedPageBreak/>
        <w:t>5. Evaluatie</w:t>
      </w:r>
    </w:p>
    <w:p w14:paraId="5A66B7DC" w14:textId="30ECAAA2" w:rsidR="00A54E03" w:rsidRPr="00A54E03" w:rsidRDefault="00A54E03" w:rsidP="00A54E03">
      <w:pPr>
        <w:rPr>
          <w:lang w:val="nl-NL"/>
        </w:rPr>
      </w:pPr>
      <w:r w:rsidRPr="00A54E03">
        <w:rPr>
          <w:lang w:val="nl-NL"/>
        </w:rPr>
        <w:t>De MR werd ervaren als toegankelijk, betrokken en professioneel. Nieuwe leden voelden zich welkom; ervaren leden waardeerden de open sfeer. De overdracht van het voorzitterschap aan Sebastiaan is goed voorbereid. De samenwerking met directieleden verliep soepel, ook tijdens de tijdelijke afwezigheid van Bob Vloedbeld.</w:t>
      </w:r>
      <w:r>
        <w:rPr>
          <w:lang w:val="nl-NL"/>
        </w:rPr>
        <w:t xml:space="preserve"> (directeur) vervangen door Linda Bartels. </w:t>
      </w:r>
    </w:p>
    <w:p w14:paraId="31A8675D" w14:textId="77777777" w:rsidR="00A54E03" w:rsidRPr="00A54E03" w:rsidRDefault="00A54E03" w:rsidP="00A54E03">
      <w:pPr>
        <w:keepNext/>
        <w:keepLines/>
        <w:spacing w:before="480" w:after="0"/>
        <w:outlineLvl w:val="0"/>
        <w:rPr>
          <w:rFonts w:asciiTheme="majorHAnsi" w:eastAsiaTheme="majorEastAsia" w:hAnsiTheme="majorHAnsi" w:cstheme="majorBidi"/>
          <w:b/>
          <w:bCs/>
          <w:color w:val="365F91" w:themeColor="accent1" w:themeShade="BF"/>
          <w:sz w:val="28"/>
          <w:szCs w:val="28"/>
          <w:lang w:val="nl-NL"/>
        </w:rPr>
      </w:pPr>
      <w:r w:rsidRPr="00A54E03">
        <w:rPr>
          <w:rFonts w:asciiTheme="majorHAnsi" w:eastAsiaTheme="majorEastAsia" w:hAnsiTheme="majorHAnsi" w:cstheme="majorBidi"/>
          <w:b/>
          <w:bCs/>
          <w:color w:val="365F91" w:themeColor="accent1" w:themeShade="BF"/>
          <w:sz w:val="28"/>
          <w:szCs w:val="28"/>
          <w:lang w:val="nl-NL"/>
        </w:rPr>
        <w:t>6. Vooruitblik 2025–2026</w:t>
      </w:r>
    </w:p>
    <w:p w14:paraId="2492189A" w14:textId="77777777" w:rsidR="00A54E03" w:rsidRPr="00A54E03" w:rsidRDefault="00A54E03" w:rsidP="00A54E03">
      <w:pPr>
        <w:rPr>
          <w:lang w:val="nl-NL"/>
        </w:rPr>
      </w:pPr>
      <w:r w:rsidRPr="00A54E03">
        <w:rPr>
          <w:lang w:val="nl-NL"/>
        </w:rPr>
        <w:t>De volgende thema’s blijven op de agenda:</w:t>
      </w:r>
      <w:r w:rsidRPr="00A54E03">
        <w:rPr>
          <w:lang w:val="nl-NL"/>
        </w:rPr>
        <w:br/>
        <w:t>- Verdere uitrol van de Dynamische Schooldag.</w:t>
      </w:r>
      <w:r w:rsidRPr="00A54E03">
        <w:rPr>
          <w:lang w:val="nl-NL"/>
        </w:rPr>
        <w:br/>
        <w:t>- Opvolging inclusief schoolplein en monitoring effecten.</w:t>
      </w:r>
      <w:r w:rsidRPr="00A54E03">
        <w:rPr>
          <w:lang w:val="nl-NL"/>
        </w:rPr>
        <w:br/>
        <w:t>- Afronding communicatie en documentenbeleid.</w:t>
      </w:r>
      <w:r w:rsidRPr="00A54E03">
        <w:rPr>
          <w:lang w:val="nl-NL"/>
        </w:rPr>
        <w:br/>
        <w:t>- Uitwerking schoolbusproject en sponsorwerving.</w:t>
      </w:r>
      <w:r w:rsidRPr="00A54E03">
        <w:rPr>
          <w:lang w:val="nl-NL"/>
        </w:rPr>
        <w:br/>
        <w:t>- Ondersteunen van inclusieve leeromgeving GVO–PRO.</w:t>
      </w:r>
      <w:r w:rsidRPr="00A54E03">
        <w:rPr>
          <w:lang w:val="nl-NL"/>
        </w:rPr>
        <w:br/>
        <w:t>- Ouderbetrokkenheid versterken via bijeenkomsten en nieuwsbrief.</w:t>
      </w:r>
      <w:r w:rsidRPr="00A54E03">
        <w:rPr>
          <w:lang w:val="nl-NL"/>
        </w:rPr>
        <w:br/>
        <w:t>- Nieuwe leden werven waar nodig (personeel/ouders).</w:t>
      </w:r>
      <w:r w:rsidRPr="00A54E03">
        <w:rPr>
          <w:lang w:val="nl-NL"/>
        </w:rPr>
        <w:br/>
        <w:t>- Actiever contact zoeken met de GMR.</w:t>
      </w:r>
    </w:p>
    <w:p w14:paraId="13C6A02B" w14:textId="3217B1A7" w:rsidR="00A54E03" w:rsidRPr="00A54E03" w:rsidRDefault="00A54E03" w:rsidP="00A54E03">
      <w:pPr>
        <w:rPr>
          <w:lang w:val="nl-NL"/>
        </w:rPr>
      </w:pPr>
      <w:r w:rsidRPr="00A54E03">
        <w:rPr>
          <w:lang w:val="nl-NL"/>
        </w:rPr>
        <w:br/>
        <w:t>Namens de MR Dynamica</w:t>
      </w:r>
      <w:r>
        <w:rPr>
          <w:lang w:val="nl-NL"/>
        </w:rPr>
        <w:t xml:space="preserve"> GO – GVO </w:t>
      </w:r>
      <w:r w:rsidRPr="00A54E03">
        <w:rPr>
          <w:lang w:val="nl-NL"/>
        </w:rPr>
        <w:br/>
        <w:t>Tanja Kostelijk– voorzitters</w:t>
      </w:r>
      <w:r w:rsidRPr="00A54E03">
        <w:rPr>
          <w:lang w:val="nl-NL"/>
        </w:rPr>
        <w:br/>
        <w:t>Niels Schulte – secretaris</w:t>
      </w:r>
    </w:p>
    <w:p w14:paraId="64BDB567" w14:textId="45FB4B64" w:rsidR="002A2F93" w:rsidRPr="00A54E03" w:rsidRDefault="002A2F93">
      <w:pPr>
        <w:rPr>
          <w:lang w:val="nl-NL"/>
        </w:rPr>
      </w:pPr>
    </w:p>
    <w:sectPr w:rsidR="002A2F93" w:rsidRPr="00A54E0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350566497">
    <w:abstractNumId w:val="8"/>
  </w:num>
  <w:num w:numId="2" w16cid:durableId="2074428057">
    <w:abstractNumId w:val="6"/>
  </w:num>
  <w:num w:numId="3" w16cid:durableId="634068658">
    <w:abstractNumId w:val="5"/>
  </w:num>
  <w:num w:numId="4" w16cid:durableId="2120102137">
    <w:abstractNumId w:val="4"/>
  </w:num>
  <w:num w:numId="5" w16cid:durableId="1920868442">
    <w:abstractNumId w:val="7"/>
  </w:num>
  <w:num w:numId="6" w16cid:durableId="2108845821">
    <w:abstractNumId w:val="3"/>
  </w:num>
  <w:num w:numId="7" w16cid:durableId="1834418316">
    <w:abstractNumId w:val="2"/>
  </w:num>
  <w:num w:numId="8" w16cid:durableId="270670773">
    <w:abstractNumId w:val="1"/>
  </w:num>
  <w:num w:numId="9" w16cid:durableId="41150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6125"/>
    <w:rsid w:val="0029639D"/>
    <w:rsid w:val="002A2F93"/>
    <w:rsid w:val="00326F90"/>
    <w:rsid w:val="00566809"/>
    <w:rsid w:val="006A7184"/>
    <w:rsid w:val="00913A8F"/>
    <w:rsid w:val="00A54E03"/>
    <w:rsid w:val="00AA1D8D"/>
    <w:rsid w:val="00B47730"/>
    <w:rsid w:val="00C815B8"/>
    <w:rsid w:val="00CB0664"/>
    <w:rsid w:val="00D360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AA91A"/>
  <w14:defaultImageDpi w14:val="300"/>
  <w15:docId w15:val="{EC75821C-A273-49F7-BF71-CFA171F0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4647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Niels Schulte</cp:lastModifiedBy>
  <cp:revision>2</cp:revision>
  <cp:lastPrinted>2025-07-07T11:37:00Z</cp:lastPrinted>
  <dcterms:created xsi:type="dcterms:W3CDTF">2025-09-10T11:23:00Z</dcterms:created>
  <dcterms:modified xsi:type="dcterms:W3CDTF">2025-09-10T11:23:00Z</dcterms:modified>
  <cp:category/>
</cp:coreProperties>
</file>